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C8AEA" w14:textId="306967BF" w:rsidR="003F6435" w:rsidRPr="001A0BDA" w:rsidRDefault="00E35856">
      <w:pPr>
        <w:pStyle w:val="BodyA"/>
        <w:rPr>
          <w:rFonts w:ascii="Arial" w:eastAsia="Arial" w:hAnsi="Arial" w:cs="Arial"/>
          <w:b/>
          <w:bCs/>
          <w:sz w:val="36"/>
          <w:szCs w:val="36"/>
        </w:rPr>
      </w:pPr>
      <w:r w:rsidRPr="001A0BDA">
        <w:rPr>
          <w:rFonts w:ascii="Arial" w:eastAsia="Gadugi" w:hAnsi="Arial" w:cs="Arial"/>
          <w:b/>
          <w:sz w:val="36"/>
          <w:lang w:bidi="en-US"/>
        </w:rPr>
        <w:t>Iqaluingni Taigualiqivik aulatitivakhimajuq "Mapiraanganik Taigualiqijukharnik" ikajuutikharnik</w:t>
      </w:r>
    </w:p>
    <w:p w14:paraId="1A89FD57" w14:textId="77777777" w:rsidR="003F6435" w:rsidRPr="001A0BDA" w:rsidRDefault="003F6435">
      <w:pPr>
        <w:pStyle w:val="BodyA"/>
        <w:rPr>
          <w:rFonts w:ascii="Arial" w:eastAsia="Arial" w:hAnsi="Arial" w:cs="Arial"/>
          <w:b/>
          <w:bCs/>
        </w:rPr>
      </w:pPr>
    </w:p>
    <w:p w14:paraId="3AC8AD46" w14:textId="4D5E50A3" w:rsidR="003F6435" w:rsidRPr="001A0BDA" w:rsidRDefault="00E35856">
      <w:pPr>
        <w:pStyle w:val="BodyA"/>
        <w:rPr>
          <w:rFonts w:ascii="Arial" w:eastAsia="Arial" w:hAnsi="Arial" w:cs="Arial"/>
          <w:b/>
          <w:bCs/>
        </w:rPr>
      </w:pPr>
      <w:r w:rsidRPr="001A0BDA">
        <w:rPr>
          <w:rFonts w:ascii="Arial" w:eastAsia="Gadugi" w:hAnsi="Arial" w:cs="Arial"/>
          <w:b/>
          <w:lang w:bidi="en-US"/>
        </w:rPr>
        <w:t>Aullaqtirvia Ublua:</w:t>
      </w:r>
      <w:r w:rsidRPr="001A0BDA">
        <w:rPr>
          <w:rFonts w:ascii="Arial" w:eastAsia="Gadugi" w:hAnsi="Arial" w:cs="Arial"/>
          <w:b/>
          <w:lang w:bidi="en-US"/>
        </w:rPr>
        <w:tab/>
      </w:r>
      <w:r w:rsidR="001A0BDA">
        <w:rPr>
          <w:rFonts w:ascii="Arial" w:eastAsia="Gadugi" w:hAnsi="Arial" w:cs="Arial"/>
          <w:b/>
          <w:lang w:bidi="en-US"/>
        </w:rPr>
        <w:tab/>
      </w:r>
      <w:r w:rsidRPr="001A0BDA">
        <w:rPr>
          <w:rFonts w:ascii="Arial" w:eastAsia="Gadugi" w:hAnsi="Arial" w:cs="Arial"/>
          <w:b/>
          <w:lang w:bidi="en-US"/>
        </w:rPr>
        <w:t>Apitilirvik 2</w:t>
      </w:r>
      <w:r w:rsidR="001A0BDA">
        <w:rPr>
          <w:rFonts w:ascii="Arial" w:eastAsia="Gadugi" w:hAnsi="Arial" w:cs="Arial"/>
          <w:b/>
          <w:lang w:bidi="en-US"/>
        </w:rPr>
        <w:t>3</w:t>
      </w:r>
      <w:r w:rsidRPr="001A0BDA">
        <w:rPr>
          <w:rFonts w:ascii="Arial" w:eastAsia="Gadugi" w:hAnsi="Arial" w:cs="Arial"/>
          <w:b/>
          <w:lang w:bidi="en-US"/>
        </w:rPr>
        <w:t>, 2025</w:t>
      </w:r>
    </w:p>
    <w:p w14:paraId="3FAC38E3" w14:textId="4C28EAEB" w:rsidR="003F6435" w:rsidRPr="001A0BDA" w:rsidRDefault="00E35856">
      <w:pPr>
        <w:pStyle w:val="BodyA"/>
        <w:rPr>
          <w:rFonts w:ascii="Arial" w:eastAsia="Arial" w:hAnsi="Arial" w:cs="Arial"/>
          <w:b/>
          <w:bCs/>
        </w:rPr>
      </w:pPr>
      <w:r w:rsidRPr="001A0BDA">
        <w:rPr>
          <w:rFonts w:ascii="Arial" w:eastAsia="Gadugi" w:hAnsi="Arial" w:cs="Arial"/>
          <w:b/>
          <w:lang w:bidi="en-US"/>
        </w:rPr>
        <w:t>Nutqarvikhaa Ublua:</w:t>
      </w:r>
      <w:r w:rsidRPr="001A0BDA">
        <w:rPr>
          <w:rFonts w:ascii="Arial" w:eastAsia="Gadugi" w:hAnsi="Arial" w:cs="Arial"/>
          <w:b/>
          <w:lang w:bidi="en-US"/>
        </w:rPr>
        <w:tab/>
        <w:t>Tattiarnaqhilirvia 6, 2025</w:t>
      </w:r>
    </w:p>
    <w:p w14:paraId="4D0F29DE" w14:textId="58C90978" w:rsidR="003F6435" w:rsidRPr="001A0BDA" w:rsidRDefault="00E35856">
      <w:pPr>
        <w:pStyle w:val="Default"/>
        <w:pBdr>
          <w:bottom w:val="single" w:sz="12" w:space="1" w:color="000000"/>
        </w:pBdr>
        <w:tabs>
          <w:tab w:val="right" w:pos="9340"/>
        </w:tabs>
        <w:jc w:val="both"/>
        <w:rPr>
          <w:rFonts w:ascii="Arial" w:eastAsia="Arial" w:hAnsi="Arial" w:cs="Arial"/>
          <w:b/>
          <w:bCs/>
        </w:rPr>
      </w:pPr>
      <w:r w:rsidRPr="001A0BDA">
        <w:rPr>
          <w:rFonts w:ascii="Arial" w:eastAsia="Gadugi" w:hAnsi="Arial" w:cs="Arial"/>
          <w:b/>
          <w:lang w:bidi="en-US"/>
        </w:rPr>
        <w:t>Iqaluit, Nunavut</w:t>
      </w:r>
      <w:r w:rsidRPr="001A0BDA">
        <w:rPr>
          <w:rFonts w:ascii="Arial" w:eastAsia="Gadugi" w:hAnsi="Arial" w:cs="Arial"/>
          <w:b/>
          <w:lang w:bidi="en-US"/>
        </w:rPr>
        <w:tab/>
        <w:t>35 sec</w:t>
      </w:r>
    </w:p>
    <w:p w14:paraId="59C5F57A" w14:textId="337D211A" w:rsidR="003F6435" w:rsidRPr="001A0BDA" w:rsidRDefault="003F6435">
      <w:pPr>
        <w:pStyle w:val="BodyA"/>
        <w:rPr>
          <w:rFonts w:ascii="Arial" w:eastAsia="Arial" w:hAnsi="Arial" w:cs="Arial"/>
        </w:rPr>
      </w:pPr>
    </w:p>
    <w:p w14:paraId="1A671C45" w14:textId="59DE114B" w:rsidR="003F6435" w:rsidRPr="001A0BDA" w:rsidRDefault="00E35856" w:rsidP="00EF6C29">
      <w:pPr>
        <w:pStyle w:val="Default"/>
        <w:spacing w:after="240" w:line="276" w:lineRule="auto"/>
        <w:rPr>
          <w:rFonts w:ascii="Arial" w:eastAsia="Arial" w:hAnsi="Arial" w:cs="Arial"/>
          <w:shd w:val="clear" w:color="auto" w:fill="FFFFFF"/>
        </w:rPr>
      </w:pPr>
      <w:r w:rsidRPr="001A0BDA">
        <w:rPr>
          <w:rFonts w:ascii="Arial" w:eastAsia="Gadugi" w:hAnsi="Arial" w:cs="Arial"/>
          <w:shd w:val="clear" w:color="auto" w:fill="FFFFFF"/>
          <w:lang w:bidi="en-US"/>
        </w:rPr>
        <w:t>Tamna Iqaluingni Taigualiqivik aulatitiniaqtun nuutaamik nanminikharnik ikajugianganik ikajuutikharnik: Makpiraaliqiji Upautijaanganik. Aullaqtirlutik uumani tatqiqhiunmi, taiguarvingni inuit ihuaqhaittaaqtut atauhillaaqtarlutik upautivikhamingnik taigualiqijimut ikajuqtikhamingnik qaujihaidjutikhanut, naunaitkutikhanik katitirilutik imaalu naunaijarlugit ajurnaqtut atuqtakhat.</w:t>
      </w:r>
    </w:p>
    <w:p w14:paraId="00B43978" w14:textId="3A646C29" w:rsidR="003F6435" w:rsidRPr="001A0BDA" w:rsidRDefault="00E35856" w:rsidP="00EF6C29">
      <w:pPr>
        <w:pStyle w:val="Default"/>
        <w:spacing w:after="240" w:line="276" w:lineRule="auto"/>
        <w:rPr>
          <w:rFonts w:ascii="Arial" w:eastAsia="Arial" w:hAnsi="Arial" w:cs="Arial"/>
          <w:shd w:val="clear" w:color="auto" w:fill="FFFFFF"/>
        </w:rPr>
      </w:pPr>
      <w:r w:rsidRPr="001A0BDA">
        <w:rPr>
          <w:rFonts w:ascii="Arial" w:eastAsia="Gadugi" w:hAnsi="Arial" w:cs="Arial"/>
          <w:shd w:val="clear" w:color="auto" w:fill="FFFFFF"/>
          <w:lang w:bidi="en-US"/>
        </w:rPr>
        <w:t>Qinikhiaguvin ilangnun uvaluuniin nunangni ingilraarnitainik, havakuvin iliharviup havaktakhainik, qinikhiaguvin kavamatkut kivgaqtuutainik, upalungaijaiguvin aulaagutikhangnik, uvaluuniin qinikhiaguvin qaritaujakkut ikajuutinik uvalu ikajuutinik, makpiraaliqijivut hamaniitut ikajugiamingnik. Upautivikharnik ihuakhaqtaugiaqaqtun 30nik minutesnik atauhirmun ikaaknimun, naunaijagiikhimajuq havaaqharnik naunaitunik pidjutikharnik.</w:t>
      </w:r>
    </w:p>
    <w:p w14:paraId="1D0D5F20" w14:textId="52669AD5" w:rsidR="003F6435" w:rsidRPr="001A0BDA" w:rsidRDefault="00E35856" w:rsidP="00EF6C29">
      <w:pPr>
        <w:pStyle w:val="Default"/>
        <w:spacing w:after="240" w:line="276" w:lineRule="auto"/>
        <w:rPr>
          <w:rFonts w:ascii="Arial" w:eastAsia="Helvetica Neue" w:hAnsi="Arial" w:cs="Arial"/>
          <w:shd w:val="clear" w:color="auto" w:fill="FFFFFF"/>
        </w:rPr>
      </w:pPr>
      <w:r w:rsidRPr="001A0BDA">
        <w:rPr>
          <w:rFonts w:ascii="Arial" w:eastAsia="Gadugi" w:hAnsi="Arial" w:cs="Arial"/>
          <w:shd w:val="clear" w:color="auto" w:fill="FFFFFF"/>
          <w:lang w:bidi="en-US"/>
        </w:rPr>
        <w:t xml:space="preserve">Ihuarhaijumaguvin takujaqtuqvigharnik aallanikluunniit ilitturipkaidjutikhanik, qaritaujakkut titiqqidjavan </w:t>
      </w:r>
      <w:hyperlink r:id="rId6" w:history="1">
        <w:r w:rsidR="00764A7B" w:rsidRPr="001A0BDA">
          <w:rPr>
            <w:rStyle w:val="Hyperlink"/>
            <w:rFonts w:ascii="Arial" w:eastAsia="Gadugi" w:hAnsi="Arial" w:cs="Arial"/>
            <w:color w:val="0070C0"/>
            <w:u w:color="0070C0"/>
            <w:shd w:val="clear" w:color="auto" w:fill="FFFFFF"/>
            <w:lang w:bidi="en-US"/>
          </w:rPr>
          <w:t>tdunseith@gov.nu.ca</w:t>
        </w:r>
      </w:hyperlink>
      <w:r w:rsidRPr="001A0BDA">
        <w:rPr>
          <w:rFonts w:ascii="Arial" w:eastAsia="Gadugi" w:hAnsi="Arial" w:cs="Arial"/>
          <w:shd w:val="clear" w:color="auto" w:fill="FFFFFF"/>
          <w:lang w:bidi="en-US"/>
        </w:rPr>
        <w:t xml:space="preserve"> hivajaqluguluuniit taigualiqivik uvani 867-975-5595.</w:t>
      </w:r>
    </w:p>
    <w:p w14:paraId="250720C0" w14:textId="77777777" w:rsidR="003F6435" w:rsidRPr="001A0BDA" w:rsidRDefault="00E35856" w:rsidP="00EF6C29">
      <w:pPr>
        <w:pStyle w:val="Default"/>
        <w:spacing w:after="240" w:line="276" w:lineRule="auto"/>
        <w:jc w:val="center"/>
        <w:rPr>
          <w:rFonts w:ascii="Arial" w:eastAsia="Arial" w:hAnsi="Arial" w:cs="Arial"/>
          <w:sz w:val="22"/>
          <w:szCs w:val="22"/>
          <w:shd w:val="clear" w:color="auto" w:fill="FFFFFF"/>
        </w:rPr>
      </w:pPr>
      <w:r w:rsidRPr="001A0BDA">
        <w:rPr>
          <w:rFonts w:ascii="Arial" w:eastAsia="Gadugi" w:hAnsi="Arial" w:cs="Arial"/>
          <w:sz w:val="22"/>
          <w:shd w:val="clear" w:color="auto" w:fill="FFFFFF"/>
          <w:lang w:bidi="en-US"/>
        </w:rPr>
        <w:t>###</w:t>
      </w:r>
    </w:p>
    <w:p w14:paraId="5880CEB7" w14:textId="7D804F75" w:rsidR="003F6435" w:rsidRPr="001A0BDA" w:rsidRDefault="00E35856">
      <w:pPr>
        <w:pStyle w:val="NoSpacing"/>
        <w:jc w:val="both"/>
        <w:rPr>
          <w:rFonts w:ascii="Arial" w:eastAsia="Arial" w:hAnsi="Arial" w:cs="Arial"/>
        </w:rPr>
      </w:pPr>
      <w:r w:rsidRPr="001A0BDA">
        <w:rPr>
          <w:rFonts w:ascii="Arial" w:eastAsia="Gadugi" w:hAnsi="Arial" w:cs="Arial"/>
          <w:b/>
          <w:lang w:bidi="en-US"/>
        </w:rPr>
        <w:t>Tuhaqtipkainikkut Uqaqvigijakhaq:</w:t>
      </w:r>
    </w:p>
    <w:p w14:paraId="60873741" w14:textId="77777777" w:rsidR="003F6435" w:rsidRPr="001A0BDA" w:rsidRDefault="003F6435">
      <w:pPr>
        <w:pStyle w:val="NoSpacing"/>
        <w:jc w:val="both"/>
        <w:rPr>
          <w:rFonts w:ascii="Arial" w:eastAsia="Arial" w:hAnsi="Arial" w:cs="Arial"/>
          <w:b/>
          <w:bCs/>
        </w:rPr>
      </w:pPr>
    </w:p>
    <w:p w14:paraId="3E5FA902" w14:textId="340A2EB6" w:rsidR="003F6435" w:rsidRPr="001A0BDA" w:rsidRDefault="00E35856">
      <w:pPr>
        <w:pStyle w:val="NoSpacing"/>
        <w:rPr>
          <w:rFonts w:ascii="Arial" w:hAnsi="Arial" w:cs="Arial"/>
        </w:rPr>
      </w:pPr>
      <w:r w:rsidRPr="001A0BDA">
        <w:rPr>
          <w:rFonts w:ascii="Arial" w:eastAsia="Gadugi" w:hAnsi="Arial" w:cs="Arial"/>
          <w:lang w:bidi="en-US"/>
        </w:rPr>
        <w:t>Weichien Chan</w:t>
      </w:r>
      <w:r w:rsidRPr="001A0BDA">
        <w:rPr>
          <w:rFonts w:ascii="Arial" w:eastAsia="Gadugi" w:hAnsi="Arial" w:cs="Arial"/>
          <w:lang w:bidi="en-US"/>
        </w:rPr>
        <w:br/>
        <w:t xml:space="preserve">Atan'ngujaq, Tuhaqtipkaijiit </w:t>
      </w:r>
      <w:r w:rsidRPr="001A0BDA">
        <w:rPr>
          <w:rFonts w:ascii="Arial" w:eastAsia="Gadugi" w:hAnsi="Arial" w:cs="Arial"/>
          <w:lang w:bidi="en-US"/>
        </w:rPr>
        <w:br/>
        <w:t>Pitquhiliqijitkut</w:t>
      </w:r>
      <w:r w:rsidRPr="001A0BDA">
        <w:rPr>
          <w:rFonts w:ascii="Arial" w:eastAsia="Gadugi" w:hAnsi="Arial" w:cs="Arial"/>
          <w:lang w:bidi="en-US"/>
        </w:rPr>
        <w:br/>
        <w:t>867-975-5508</w:t>
      </w:r>
      <w:r w:rsidRPr="001A0BDA">
        <w:rPr>
          <w:rFonts w:ascii="Arial" w:eastAsia="Gadugi" w:hAnsi="Arial" w:cs="Arial"/>
          <w:lang w:bidi="en-US"/>
        </w:rPr>
        <w:br/>
      </w:r>
      <w:hyperlink r:id="rId7" w:history="1">
        <w:r w:rsidRPr="001A0BDA">
          <w:rPr>
            <w:rStyle w:val="Hyperlink0"/>
            <w:rFonts w:eastAsia="Gadugi"/>
            <w:lang w:bidi="en-US"/>
          </w:rPr>
          <w:t>chcomms@gov.nu.ca</w:t>
        </w:r>
      </w:hyperlink>
    </w:p>
    <w:sectPr w:rsidR="003F6435" w:rsidRPr="001A0BDA">
      <w:headerReference w:type="default" r:id="rId8"/>
      <w:footerReference w:type="default" r:id="rId9"/>
      <w:headerReference w:type="first" r:id="rId10"/>
      <w:foot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5A09F" w14:textId="77777777" w:rsidR="00B5294D" w:rsidRDefault="00B5294D">
      <w:r>
        <w:separator/>
      </w:r>
    </w:p>
  </w:endnote>
  <w:endnote w:type="continuationSeparator" w:id="0">
    <w:p w14:paraId="4486937F" w14:textId="77777777" w:rsidR="00B5294D" w:rsidRDefault="00B5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Helvetica Neue">
    <w:altName w:val="Arial"/>
    <w:charset w:val="00"/>
    <w:family w:val="roman"/>
    <w:pitch w:val="default"/>
  </w:font>
  <w:font w:name="Euphemia">
    <w:panose1 w:val="020B0503040102020104"/>
    <w:charset w:val="00"/>
    <w:family w:val="swiss"/>
    <w:pitch w:val="variable"/>
    <w:sig w:usb0="8000006F" w:usb1="0000004A" w:usb2="00002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48D5" w14:textId="77777777" w:rsidR="003F6435" w:rsidRDefault="00E35856">
    <w:pPr>
      <w:pStyle w:val="Footer"/>
      <w:tabs>
        <w:tab w:val="clear" w:pos="9360"/>
        <w:tab w:val="right" w:pos="9180"/>
        <w:tab w:val="right" w:pos="9340"/>
      </w:tabs>
      <w:rPr>
        <w:rFonts w:ascii="Arial" w:eastAsia="Arial" w:hAnsi="Arial" w:cs="Arial"/>
        <w:sz w:val="20"/>
        <w:szCs w:val="20"/>
      </w:rPr>
    </w:pPr>
    <w:r>
      <w:rPr>
        <w:rFonts w:ascii="Gadugi" w:eastAsia="Gadugi" w:hAnsi="Gadugi" w:cs="Gadugi"/>
        <w:sz w:val="16"/>
        <w:lang w:bidi="en-US"/>
      </w:rPr>
      <w:t xml:space="preserve">ᑭᒃᑯᑐᐃᓐᓇᕐᓄᑦ ᑐᓴᕋᑦᓴᐃᑦ ᐊᑐᐃᓐᓇᐃᑦ ᐃᓄᒃᑎᑐᑦ, ᖃᓪᓗᓈᑎᑐᑦ ᐃᓄᐃᓐᓇᖅᑐᓐ ᐅᐃᕖᑎᑐᓪᓗ ᐅᕙᓂ </w:t>
    </w:r>
    <w:r>
      <w:rPr>
        <w:rFonts w:ascii="Gadugi" w:eastAsia="Gadugi" w:hAnsi="Gadugi" w:cs="Gadugi"/>
        <w:i/>
        <w:sz w:val="16"/>
        <w:lang w:bidi="en-US"/>
      </w:rPr>
      <w:t>www.gov.nu.ca.</w:t>
    </w:r>
    <w:r>
      <w:rPr>
        <w:rFonts w:ascii="Gadugi" w:eastAsia="Gadugi" w:hAnsi="Gadugi" w:cs="Gadugi"/>
        <w:i/>
        <w:sz w:val="16"/>
        <w:lang w:bidi="en-US"/>
      </w:rPr>
      <w:br/>
    </w:r>
    <w:r>
      <w:rPr>
        <w:rFonts w:ascii="Gadugi" w:eastAsia="Gadugi" w:hAnsi="Gadugi" w:cs="Gadugi"/>
        <w:sz w:val="16"/>
        <w:lang w:bidi="en-US"/>
      </w:rPr>
      <w:t xml:space="preserve">Public Service Announcements are available in Inuktitut, English, Inuinnaqtun and French on </w:t>
    </w:r>
    <w:r>
      <w:rPr>
        <w:rFonts w:ascii="Gadugi" w:eastAsia="Gadugi" w:hAnsi="Gadugi" w:cs="Gadugi"/>
        <w:i/>
        <w:sz w:val="16"/>
        <w:lang w:bidi="en-US"/>
      </w:rPr>
      <w:t>www.gov.nu.ca.</w:t>
    </w:r>
    <w:r>
      <w:rPr>
        <w:rFonts w:ascii="Gadugi" w:eastAsia="Gadugi" w:hAnsi="Gadugi" w:cs="Gadugi"/>
        <w:i/>
        <w:sz w:val="16"/>
        <w:lang w:bidi="en-US"/>
      </w:rPr>
      <w:br/>
    </w:r>
    <w:r>
      <w:rPr>
        <w:rFonts w:ascii="Gadugi" w:eastAsia="Gadugi" w:hAnsi="Gadugi" w:cs="Gadugi"/>
        <w:sz w:val="16"/>
        <w:lang w:bidi="en-US"/>
      </w:rPr>
      <w:t xml:space="preserve">Kavamatkunnin Tuhaqtitaujukhat hailihimajun Inuktitut, Qablunaatun, Inuinnaqtun Uiuitullu uvani </w:t>
    </w:r>
    <w:r>
      <w:rPr>
        <w:rFonts w:ascii="Gadugi" w:eastAsia="Gadugi" w:hAnsi="Gadugi" w:cs="Gadugi"/>
        <w:i/>
        <w:sz w:val="16"/>
        <w:lang w:bidi="en-US"/>
      </w:rPr>
      <w:t>www.gov.nu.ca.</w:t>
    </w:r>
    <w:r>
      <w:rPr>
        <w:rFonts w:ascii="Gadugi" w:eastAsia="Gadugi" w:hAnsi="Gadugi" w:cs="Gadugi"/>
        <w:i/>
        <w:sz w:val="16"/>
        <w:lang w:bidi="en-US"/>
      </w:rPr>
      <w:br/>
    </w:r>
    <w:r>
      <w:rPr>
        <w:rFonts w:ascii="Gadugi" w:eastAsia="Gadugi" w:hAnsi="Gadugi" w:cs="Gadugi"/>
        <w:sz w:val="16"/>
        <w:lang w:bidi="en-US"/>
      </w:rPr>
      <w:t xml:space="preserve">Les messages d’intérêt public sont disponibles en inuktitut, en anglais, en inuinnaqtun et en français au </w:t>
    </w:r>
    <w:r>
      <w:rPr>
        <w:rFonts w:ascii="Gadugi" w:eastAsia="Gadugi" w:hAnsi="Gadugi" w:cs="Gadugi"/>
        <w:i/>
        <w:sz w:val="16"/>
        <w:lang w:bidi="en-US"/>
      </w:rPr>
      <w:t>www.gov.nu.ca.</w:t>
    </w:r>
    <w:r>
      <w:rPr>
        <w:rFonts w:ascii="Gadugi" w:eastAsia="Gadugi" w:hAnsi="Gadugi" w:cs="Gadugi"/>
        <w:i/>
        <w:sz w:val="16"/>
        <w:lang w:bidi="en-US"/>
      </w:rPr>
      <w:br/>
    </w:r>
  </w:p>
  <w:p w14:paraId="01B5E3A2" w14:textId="77777777" w:rsidR="003F6435" w:rsidRDefault="00E35856">
    <w:pPr>
      <w:pStyle w:val="Footer"/>
      <w:tabs>
        <w:tab w:val="clear" w:pos="9360"/>
        <w:tab w:val="right" w:pos="9340"/>
      </w:tabs>
    </w:pPr>
    <w:r>
      <w:rPr>
        <w:rFonts w:ascii="Gadugi" w:eastAsia="Gadugi" w:hAnsi="Gadugi" w:cs="Gadugi"/>
        <w:sz w:val="20"/>
        <w:lang w:bidi="en-US"/>
      </w:rPr>
      <w:t>Tuhaqtipkaijiit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113E" w14:textId="77777777" w:rsidR="003F6435" w:rsidRPr="001A0BDA" w:rsidRDefault="00E35856">
    <w:pPr>
      <w:pStyle w:val="Footer"/>
      <w:tabs>
        <w:tab w:val="clear" w:pos="9360"/>
        <w:tab w:val="right" w:pos="9180"/>
        <w:tab w:val="right" w:pos="9340"/>
      </w:tabs>
      <w:rPr>
        <w:rFonts w:ascii="Arial" w:eastAsia="Arial" w:hAnsi="Arial" w:cs="Arial"/>
        <w:sz w:val="20"/>
        <w:szCs w:val="20"/>
      </w:rPr>
    </w:pPr>
    <w:r w:rsidRPr="001A0BDA">
      <w:rPr>
        <w:rFonts w:ascii="Euphemia" w:eastAsia="Gadugi" w:hAnsi="Euphemia" w:cs="Gadugi"/>
        <w:sz w:val="16"/>
        <w:lang w:bidi="en-US"/>
      </w:rPr>
      <w:t>ᑭᒃᑯᑐᐃᓐᓇᕐᓄᑦ</w:t>
    </w:r>
    <w:r w:rsidRPr="001A0BDA">
      <w:rPr>
        <w:rFonts w:ascii="Euphemia" w:eastAsia="Gadugi" w:hAnsi="Euphemia" w:cs="Arial"/>
        <w:sz w:val="16"/>
        <w:lang w:bidi="en-US"/>
      </w:rPr>
      <w:t xml:space="preserve"> </w:t>
    </w:r>
    <w:r w:rsidRPr="001A0BDA">
      <w:rPr>
        <w:rFonts w:ascii="Euphemia" w:eastAsia="Gadugi" w:hAnsi="Euphemia" w:cs="Gadugi"/>
        <w:sz w:val="16"/>
        <w:lang w:bidi="en-US"/>
      </w:rPr>
      <w:t>ᑐᓴᕋᑦᓴᐃᑦ</w:t>
    </w:r>
    <w:r w:rsidRPr="001A0BDA">
      <w:rPr>
        <w:rFonts w:ascii="Euphemia" w:eastAsia="Gadugi" w:hAnsi="Euphemia" w:cs="Arial"/>
        <w:sz w:val="16"/>
        <w:lang w:bidi="en-US"/>
      </w:rPr>
      <w:t xml:space="preserve"> </w:t>
    </w:r>
    <w:r w:rsidRPr="001A0BDA">
      <w:rPr>
        <w:rFonts w:ascii="Euphemia" w:eastAsia="Gadugi" w:hAnsi="Euphemia" w:cs="Gadugi"/>
        <w:sz w:val="16"/>
        <w:lang w:bidi="en-US"/>
      </w:rPr>
      <w:t>ᐊᑐᐃᓐᓇᐃᑦ</w:t>
    </w:r>
    <w:r w:rsidRPr="001A0BDA">
      <w:rPr>
        <w:rFonts w:ascii="Euphemia" w:eastAsia="Gadugi" w:hAnsi="Euphemia" w:cs="Arial"/>
        <w:sz w:val="16"/>
        <w:lang w:bidi="en-US"/>
      </w:rPr>
      <w:t xml:space="preserve"> </w:t>
    </w:r>
    <w:r w:rsidRPr="001A0BDA">
      <w:rPr>
        <w:rFonts w:ascii="Euphemia" w:eastAsia="Gadugi" w:hAnsi="Euphemia" w:cs="Gadugi"/>
        <w:sz w:val="16"/>
        <w:lang w:bidi="en-US"/>
      </w:rPr>
      <w:t>ᐃᓄᒃᑎᑐᑦ</w:t>
    </w:r>
    <w:r w:rsidRPr="001A0BDA">
      <w:rPr>
        <w:rFonts w:ascii="Euphemia" w:eastAsia="Gadugi" w:hAnsi="Euphemia" w:cs="Arial"/>
        <w:sz w:val="16"/>
        <w:lang w:bidi="en-US"/>
      </w:rPr>
      <w:t xml:space="preserve">, </w:t>
    </w:r>
    <w:r w:rsidRPr="001A0BDA">
      <w:rPr>
        <w:rFonts w:ascii="Euphemia" w:eastAsia="Gadugi" w:hAnsi="Euphemia" w:cs="Gadugi"/>
        <w:sz w:val="16"/>
        <w:lang w:bidi="en-US"/>
      </w:rPr>
      <w:t>ᖃᓪᓗᓈᑎᑐᑦ</w:t>
    </w:r>
    <w:r w:rsidRPr="001A0BDA">
      <w:rPr>
        <w:rFonts w:ascii="Euphemia" w:eastAsia="Gadugi" w:hAnsi="Euphemia" w:cs="Arial"/>
        <w:sz w:val="16"/>
        <w:lang w:bidi="en-US"/>
      </w:rPr>
      <w:t xml:space="preserve"> </w:t>
    </w:r>
    <w:r w:rsidRPr="001A0BDA">
      <w:rPr>
        <w:rFonts w:ascii="Euphemia" w:eastAsia="Gadugi" w:hAnsi="Euphemia" w:cs="Gadugi"/>
        <w:sz w:val="16"/>
        <w:lang w:bidi="en-US"/>
      </w:rPr>
      <w:t>ᐃᓄᐃᓐᓇᖅᑐᓐ</w:t>
    </w:r>
    <w:r w:rsidRPr="001A0BDA">
      <w:rPr>
        <w:rFonts w:ascii="Euphemia" w:eastAsia="Gadugi" w:hAnsi="Euphemia" w:cs="Arial"/>
        <w:sz w:val="16"/>
        <w:lang w:bidi="en-US"/>
      </w:rPr>
      <w:t xml:space="preserve"> </w:t>
    </w:r>
    <w:r w:rsidRPr="001A0BDA">
      <w:rPr>
        <w:rFonts w:ascii="Euphemia" w:eastAsia="Gadugi" w:hAnsi="Euphemia" w:cs="Gadugi"/>
        <w:sz w:val="16"/>
        <w:lang w:bidi="en-US"/>
      </w:rPr>
      <w:t>ᐅᐃᕖᑎᑐᓪᓗ</w:t>
    </w:r>
    <w:r w:rsidRPr="001A0BDA">
      <w:rPr>
        <w:rFonts w:ascii="Euphemia" w:eastAsia="Gadugi" w:hAnsi="Euphemia" w:cs="Arial"/>
        <w:sz w:val="16"/>
        <w:lang w:bidi="en-US"/>
      </w:rPr>
      <w:t xml:space="preserve"> </w:t>
    </w:r>
    <w:r w:rsidRPr="001A0BDA">
      <w:rPr>
        <w:rFonts w:ascii="Euphemia" w:eastAsia="Gadugi" w:hAnsi="Euphemia" w:cs="Gadugi"/>
        <w:sz w:val="16"/>
        <w:lang w:bidi="en-US"/>
      </w:rPr>
      <w:t>ᐅᕙᓂ</w:t>
    </w:r>
    <w:r w:rsidRPr="001A0BDA">
      <w:rPr>
        <w:rFonts w:ascii="Euphemia" w:eastAsia="Gadugi" w:hAnsi="Euphemia" w:cs="Arial"/>
        <w:sz w:val="16"/>
        <w:lang w:bidi="en-US"/>
      </w:rPr>
      <w:t xml:space="preserve"> </w:t>
    </w:r>
    <w:r w:rsidRPr="001A0BDA">
      <w:rPr>
        <w:rFonts w:ascii="Arial" w:eastAsia="Gadugi" w:hAnsi="Arial" w:cs="Arial"/>
        <w:i/>
        <w:sz w:val="16"/>
        <w:lang w:bidi="en-US"/>
      </w:rPr>
      <w:t>www.gov.nu.ca.</w:t>
    </w:r>
    <w:r w:rsidRPr="001A0BDA">
      <w:rPr>
        <w:rFonts w:ascii="Arial" w:eastAsia="Gadugi" w:hAnsi="Arial" w:cs="Arial"/>
        <w:i/>
        <w:sz w:val="16"/>
        <w:lang w:bidi="en-US"/>
      </w:rPr>
      <w:br/>
    </w:r>
    <w:r w:rsidRPr="001A0BDA">
      <w:rPr>
        <w:rFonts w:ascii="Arial" w:eastAsia="Gadugi" w:hAnsi="Arial" w:cs="Arial"/>
        <w:sz w:val="16"/>
        <w:lang w:bidi="en-US"/>
      </w:rPr>
      <w:t xml:space="preserve">Public Service Announcements are available in Inuktitut, English, Inuinnaqtun and French on </w:t>
    </w:r>
    <w:r w:rsidRPr="001A0BDA">
      <w:rPr>
        <w:rFonts w:ascii="Arial" w:eastAsia="Gadugi" w:hAnsi="Arial" w:cs="Arial"/>
        <w:i/>
        <w:sz w:val="16"/>
        <w:lang w:bidi="en-US"/>
      </w:rPr>
      <w:t>www.gov.nu.ca.</w:t>
    </w:r>
    <w:r w:rsidRPr="001A0BDA">
      <w:rPr>
        <w:rFonts w:ascii="Arial" w:eastAsia="Gadugi" w:hAnsi="Arial" w:cs="Arial"/>
        <w:i/>
        <w:sz w:val="16"/>
        <w:lang w:bidi="en-US"/>
      </w:rPr>
      <w:br/>
    </w:r>
    <w:r w:rsidRPr="001A0BDA">
      <w:rPr>
        <w:rFonts w:ascii="Arial" w:eastAsia="Gadugi" w:hAnsi="Arial" w:cs="Arial"/>
        <w:sz w:val="16"/>
        <w:lang w:bidi="en-US"/>
      </w:rPr>
      <w:t xml:space="preserve">Kavamatkunnin Tuhaqtitaujukhat hailihimajun Inuktitut, Qablunaatun, Inuinnaqtun Uiuitullu uvani </w:t>
    </w:r>
    <w:r w:rsidRPr="001A0BDA">
      <w:rPr>
        <w:rFonts w:ascii="Arial" w:eastAsia="Gadugi" w:hAnsi="Arial" w:cs="Arial"/>
        <w:i/>
        <w:sz w:val="16"/>
        <w:lang w:bidi="en-US"/>
      </w:rPr>
      <w:t>www.gov.nu.ca.</w:t>
    </w:r>
    <w:r w:rsidRPr="001A0BDA">
      <w:rPr>
        <w:rFonts w:ascii="Arial" w:eastAsia="Gadugi" w:hAnsi="Arial" w:cs="Arial"/>
        <w:i/>
        <w:sz w:val="16"/>
        <w:lang w:bidi="en-US"/>
      </w:rPr>
      <w:br/>
    </w:r>
    <w:r w:rsidRPr="001A0BDA">
      <w:rPr>
        <w:rFonts w:ascii="Arial" w:eastAsia="Gadugi" w:hAnsi="Arial" w:cs="Arial"/>
        <w:sz w:val="16"/>
        <w:lang w:bidi="en-US"/>
      </w:rPr>
      <w:t xml:space="preserve">Les messages d’intérêt public sont disponibles en inuktitut, en anglais, en inuinnaqtun et en français au </w:t>
    </w:r>
    <w:r w:rsidRPr="001A0BDA">
      <w:rPr>
        <w:rFonts w:ascii="Arial" w:eastAsia="Gadugi" w:hAnsi="Arial" w:cs="Arial"/>
        <w:i/>
        <w:sz w:val="16"/>
        <w:lang w:bidi="en-US"/>
      </w:rPr>
      <w:t>www.gov.nu.ca.</w:t>
    </w:r>
    <w:r w:rsidRPr="001A0BDA">
      <w:rPr>
        <w:rFonts w:ascii="Arial" w:eastAsia="Gadugi" w:hAnsi="Arial" w:cs="Arial"/>
        <w:i/>
        <w:sz w:val="16"/>
        <w:lang w:bidi="en-US"/>
      </w:rPr>
      <w:br/>
    </w:r>
  </w:p>
  <w:p w14:paraId="05B0435B" w14:textId="77777777" w:rsidR="003F6435" w:rsidRPr="001A0BDA" w:rsidRDefault="00E35856">
    <w:pPr>
      <w:pStyle w:val="Footer"/>
      <w:tabs>
        <w:tab w:val="clear" w:pos="9360"/>
        <w:tab w:val="right" w:pos="9340"/>
      </w:tabs>
      <w:rPr>
        <w:rFonts w:ascii="Arial" w:hAnsi="Arial" w:cs="Arial"/>
      </w:rPr>
    </w:pPr>
    <w:r w:rsidRPr="001A0BDA">
      <w:rPr>
        <w:rFonts w:ascii="Arial" w:eastAsia="Gadugi" w:hAnsi="Arial" w:cs="Arial"/>
        <w:sz w:val="20"/>
        <w:lang w:bidi="en-US"/>
      </w:rPr>
      <w:t>Tuhaqtipkaijiit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99BA5" w14:textId="77777777" w:rsidR="00B5294D" w:rsidRDefault="00B5294D">
      <w:r>
        <w:separator/>
      </w:r>
    </w:p>
  </w:footnote>
  <w:footnote w:type="continuationSeparator" w:id="0">
    <w:p w14:paraId="18649596" w14:textId="77777777" w:rsidR="00B5294D" w:rsidRDefault="00B52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810D" w14:textId="77777777" w:rsidR="003F6435" w:rsidRDefault="00E35856">
    <w:pPr>
      <w:pStyle w:val="BodyA"/>
      <w:tabs>
        <w:tab w:val="center" w:pos="4680"/>
      </w:tabs>
    </w:pPr>
    <w:r>
      <w:rPr>
        <w:rFonts w:ascii="Gadugi" w:eastAsia="Gadugi" w:hAnsi="Gadugi" w:cs="Gadugi"/>
        <w:lang w:bidi="en-US"/>
      </w:rPr>
      <w:t xml:space="preserve"> </w:t>
    </w:r>
    <w:r>
      <w:rPr>
        <w:rFonts w:ascii="Gadugi" w:eastAsia="Gadugi" w:hAnsi="Gadugi" w:cs="Gadugi"/>
        <w:lang w:bidi="en-US"/>
      </w:rPr>
      <w:tab/>
    </w:r>
  </w:p>
  <w:p w14:paraId="267C794F" w14:textId="77777777" w:rsidR="003F6435" w:rsidRDefault="003F6435">
    <w:pPr>
      <w:pStyle w:val="BodyA"/>
      <w:tabs>
        <w:tab w:val="center" w:pos="4680"/>
      </w:tabs>
    </w:pPr>
  </w:p>
  <w:p w14:paraId="10469E46" w14:textId="77777777" w:rsidR="003F6435" w:rsidRDefault="003F6435">
    <w:pPr>
      <w:pStyle w:val="BodyA"/>
      <w:tabs>
        <w:tab w:val="center" w:pos="46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91B02" w14:textId="2D6D84EB" w:rsidR="003F6435" w:rsidRDefault="007277F1">
    <w:pPr>
      <w:pStyle w:val="BodyA"/>
      <w:tabs>
        <w:tab w:val="center" w:pos="4680"/>
      </w:tabs>
    </w:pPr>
    <w:r>
      <w:rPr>
        <w:rFonts w:ascii="Gadugi" w:eastAsia="Gadugi" w:hAnsi="Gadugi" w:cs="Gadugi"/>
        <w:noProof/>
        <w:lang w:bidi="en-US"/>
      </w:rPr>
      <w:drawing>
        <wp:anchor distT="152400" distB="152400" distL="152400" distR="152400" simplePos="0" relativeHeight="251657728" behindDoc="1" locked="0" layoutInCell="1" allowOverlap="1" wp14:anchorId="3517E480" wp14:editId="3B5E5848">
          <wp:simplePos x="0" y="0"/>
          <wp:positionH relativeFrom="page">
            <wp:posOffset>0</wp:posOffset>
          </wp:positionH>
          <wp:positionV relativeFrom="page">
            <wp:posOffset>-9525</wp:posOffset>
          </wp:positionV>
          <wp:extent cx="7772400" cy="1828800"/>
          <wp:effectExtent l="0" t="0" r="0" b="0"/>
          <wp:wrapNone/>
          <wp:docPr id="1" name="officeArt object" descr="Government of Nunavut Branding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Government of Nunavut Branding Ba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35856">
      <w:rPr>
        <w:rFonts w:ascii="Gadugi" w:eastAsia="Gadugi" w:hAnsi="Gadugi" w:cs="Gadugi"/>
        <w:lang w:bidi="en-US"/>
      </w:rPr>
      <w:t xml:space="preserve"> </w:t>
    </w:r>
    <w:r w:rsidR="00E35856">
      <w:rPr>
        <w:rFonts w:ascii="Gadugi" w:eastAsia="Gadugi" w:hAnsi="Gadugi" w:cs="Gadugi"/>
        <w:lang w:bidi="en-US"/>
      </w:rPr>
      <w:tab/>
    </w:r>
  </w:p>
  <w:p w14:paraId="33DE05C0" w14:textId="77777777" w:rsidR="003F6435" w:rsidRDefault="003F6435">
    <w:pPr>
      <w:pStyle w:val="BodyA"/>
      <w:tabs>
        <w:tab w:val="center" w:pos="4680"/>
      </w:tabs>
    </w:pPr>
  </w:p>
  <w:p w14:paraId="678F717C" w14:textId="77777777" w:rsidR="003F6435" w:rsidRDefault="003F6435">
    <w:pPr>
      <w:pStyle w:val="BodyA"/>
      <w:tabs>
        <w:tab w:val="center" w:pos="4680"/>
      </w:tabs>
    </w:pPr>
  </w:p>
  <w:p w14:paraId="0501A0FB" w14:textId="77777777" w:rsidR="003F6435" w:rsidRDefault="003F6435">
    <w:pPr>
      <w:pStyle w:val="BodyA"/>
      <w:tabs>
        <w:tab w:val="center" w:pos="4680"/>
      </w:tabs>
    </w:pPr>
  </w:p>
  <w:p w14:paraId="2A89651F" w14:textId="77777777" w:rsidR="003F6435" w:rsidRDefault="003F6435">
    <w:pPr>
      <w:pStyle w:val="BodyA"/>
      <w:tabs>
        <w:tab w:val="center" w:pos="4680"/>
      </w:tabs>
    </w:pPr>
  </w:p>
  <w:p w14:paraId="73F928FB" w14:textId="77777777" w:rsidR="003F6435" w:rsidRDefault="003F6435">
    <w:pPr>
      <w:pStyle w:val="BodyA"/>
      <w:tabs>
        <w:tab w:val="center" w:pos="4680"/>
      </w:tabs>
    </w:pPr>
  </w:p>
  <w:p w14:paraId="38A61367" w14:textId="77777777" w:rsidR="003F6435" w:rsidRDefault="003F6435">
    <w:pPr>
      <w:pStyle w:val="BodyA"/>
      <w:tabs>
        <w:tab w:val="center" w:pos="4680"/>
      </w:tabs>
    </w:pPr>
  </w:p>
  <w:p w14:paraId="6BBE98B7" w14:textId="1E432206" w:rsidR="003F6435" w:rsidRPr="001A0BDA" w:rsidRDefault="00E35856">
    <w:pPr>
      <w:pStyle w:val="BodyA"/>
      <w:tabs>
        <w:tab w:val="center" w:pos="4680"/>
        <w:tab w:val="left" w:pos="8328"/>
      </w:tabs>
      <w:spacing w:after="240"/>
      <w:rPr>
        <w:rFonts w:ascii="Arial" w:hAnsi="Arial" w:cs="Arial"/>
      </w:rPr>
    </w:pPr>
    <w:r w:rsidRPr="001A0BDA">
      <w:rPr>
        <w:rFonts w:ascii="Arial" w:eastAsia="Gadugi" w:hAnsi="Arial" w:cs="Arial"/>
        <w:b/>
        <w:sz w:val="48"/>
        <w:lang w:bidi="en-US"/>
      </w:rPr>
      <w:t>Inungnut Tuhaqtitaujuqhaq</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435"/>
    <w:rsid w:val="001A0BDA"/>
    <w:rsid w:val="003F6435"/>
    <w:rsid w:val="00541E65"/>
    <w:rsid w:val="00563149"/>
    <w:rsid w:val="007277F1"/>
    <w:rsid w:val="00764A7B"/>
    <w:rsid w:val="00A922A9"/>
    <w:rsid w:val="00B5294D"/>
    <w:rsid w:val="00E34359"/>
    <w:rsid w:val="00E35856"/>
    <w:rsid w:val="00EF6C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B8C9D"/>
  <w15:docId w15:val="{B00E8559-126E-48D1-8464-028DEF31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il"/>
        <w:left w:val="nil"/>
        <w:bottom w:val="nil"/>
        <w:right w:val="nil"/>
        <w:between w:val="nil"/>
        <w:bar w:val="nil"/>
      </w:pBdr>
    </w:pPr>
    <w:rPr>
      <w:sz w:val="24"/>
      <w:szCs w:val="24"/>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pBdr>
        <w:top w:val="nil"/>
        <w:left w:val="nil"/>
        <w:bottom w:val="nil"/>
        <w:right w:val="nil"/>
        <w:between w:val="nil"/>
        <w:bar w:val="nil"/>
      </w:pBdr>
      <w:suppressAutoHyphens/>
    </w:pPr>
    <w:rPr>
      <w:rFonts w:cs="Arial Unicode MS"/>
      <w:color w:val="000000"/>
      <w:sz w:val="24"/>
      <w:szCs w:val="24"/>
      <w:u w:color="000000"/>
      <w:bdr w:val="nil"/>
      <w:lang w:eastAsia="en-US"/>
    </w:rPr>
  </w:style>
  <w:style w:type="paragraph" w:styleId="Footer">
    <w:name w:val="footer"/>
    <w:pPr>
      <w:pBdr>
        <w:top w:val="nil"/>
        <w:left w:val="nil"/>
        <w:bottom w:val="nil"/>
        <w:right w:val="nil"/>
        <w:between w:val="nil"/>
        <w:bar w:val="nil"/>
      </w:pBdr>
      <w:tabs>
        <w:tab w:val="center" w:pos="4680"/>
        <w:tab w:val="right" w:pos="9360"/>
      </w:tabs>
    </w:pPr>
    <w:rPr>
      <w:rFonts w:ascii="Calibri" w:hAnsi="Calibri" w:cs="Arial Unicode MS"/>
      <w:color w:val="000000"/>
      <w:sz w:val="22"/>
      <w:szCs w:val="22"/>
      <w:u w:color="000000"/>
      <w:bdr w:val="nil"/>
      <w:lang w:eastAsia="en-US"/>
    </w:rPr>
  </w:style>
  <w:style w:type="paragraph" w:customStyle="1" w:styleId="Default">
    <w:name w:val="Default"/>
    <w:pPr>
      <w:pBdr>
        <w:top w:val="nil"/>
        <w:left w:val="nil"/>
        <w:bottom w:val="nil"/>
        <w:right w:val="nil"/>
        <w:between w:val="nil"/>
        <w:bar w:val="nil"/>
      </w:pBdr>
      <w:suppressAutoHyphens/>
    </w:pPr>
    <w:rPr>
      <w:rFonts w:cs="Arial Unicode MS"/>
      <w:color w:val="000000"/>
      <w:sz w:val="24"/>
      <w:szCs w:val="24"/>
      <w:u w:color="000000"/>
      <w:bdr w:val="nil"/>
      <w:lang w:eastAsia="en-US"/>
    </w:rPr>
  </w:style>
  <w:style w:type="paragraph" w:styleId="NoSpacing">
    <w:name w:val="No Spacing"/>
    <w:pPr>
      <w:pBdr>
        <w:top w:val="nil"/>
        <w:left w:val="nil"/>
        <w:bottom w:val="nil"/>
        <w:right w:val="nil"/>
        <w:between w:val="nil"/>
        <w:bar w:val="nil"/>
      </w:pBdr>
      <w:suppressAutoHyphens/>
    </w:pPr>
    <w:rPr>
      <w:rFonts w:ascii="Calibri" w:eastAsia="Calibri" w:hAnsi="Calibri" w:cs="Calibri"/>
      <w:color w:val="000000"/>
      <w:sz w:val="22"/>
      <w:szCs w:val="22"/>
      <w:u w:color="000000"/>
      <w:bdr w:val="nil"/>
      <w:lang w:eastAsia="en-US"/>
    </w:r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rPr>
      <w:rFonts w:ascii="Arial" w:eastAsia="Arial" w:hAnsi="Arial" w:cs="Arial"/>
      <w:color w:val="0000FF"/>
      <w:u w:val="single" w:color="0000FF"/>
      <w:lang w:val="en-US"/>
      <w14:textOutline w14:w="0" w14:cap="rnd" w14:cmpd="sng" w14:algn="ctr">
        <w14:noFill/>
        <w14:prstDash w14:val="solid"/>
        <w14:bevel/>
      </w14:textOutline>
    </w:rPr>
  </w:style>
  <w:style w:type="paragraph" w:styleId="Revision">
    <w:name w:val="Revision"/>
    <w:hidden/>
    <w:uiPriority w:val="99"/>
    <w:semiHidden/>
    <w:rsid w:val="00563149"/>
    <w:rPr>
      <w:sz w:val="24"/>
      <w:szCs w:val="24"/>
      <w:bdr w:val="nil"/>
      <w:lang w:eastAsia="en-US"/>
    </w:rPr>
  </w:style>
  <w:style w:type="paragraph" w:styleId="Header">
    <w:name w:val="header"/>
    <w:basedOn w:val="Normal"/>
    <w:link w:val="HeaderChar"/>
    <w:uiPriority w:val="99"/>
    <w:unhideWhenUsed/>
    <w:rsid w:val="00563149"/>
    <w:pPr>
      <w:tabs>
        <w:tab w:val="center" w:pos="4680"/>
        <w:tab w:val="right" w:pos="9360"/>
      </w:tabs>
    </w:pPr>
  </w:style>
  <w:style w:type="character" w:customStyle="1" w:styleId="HeaderChar">
    <w:name w:val="Header Char"/>
    <w:link w:val="Header"/>
    <w:uiPriority w:val="99"/>
    <w:rsid w:val="00563149"/>
    <w:rPr>
      <w:sz w:val="24"/>
      <w:szCs w:val="24"/>
      <w:bdr w:val="nil"/>
      <w:lang w:val="en-US" w:eastAsia="en-US"/>
    </w:rPr>
  </w:style>
  <w:style w:type="character" w:styleId="CommentReference">
    <w:name w:val="annotation reference"/>
    <w:uiPriority w:val="99"/>
    <w:semiHidden/>
    <w:unhideWhenUsed/>
    <w:rsid w:val="00563149"/>
    <w:rPr>
      <w:sz w:val="16"/>
      <w:szCs w:val="16"/>
    </w:rPr>
  </w:style>
  <w:style w:type="paragraph" w:styleId="CommentText">
    <w:name w:val="annotation text"/>
    <w:basedOn w:val="Normal"/>
    <w:link w:val="CommentTextChar"/>
    <w:uiPriority w:val="99"/>
    <w:unhideWhenUsed/>
    <w:rsid w:val="00563149"/>
    <w:rPr>
      <w:sz w:val="20"/>
      <w:szCs w:val="20"/>
    </w:rPr>
  </w:style>
  <w:style w:type="character" w:customStyle="1" w:styleId="CommentTextChar">
    <w:name w:val="Comment Text Char"/>
    <w:link w:val="CommentText"/>
    <w:uiPriority w:val="99"/>
    <w:rsid w:val="00563149"/>
    <w:rPr>
      <w:bdr w:val="nil"/>
      <w:lang w:val="en-US" w:eastAsia="en-US"/>
    </w:rPr>
  </w:style>
  <w:style w:type="paragraph" w:styleId="CommentSubject">
    <w:name w:val="annotation subject"/>
    <w:basedOn w:val="CommentText"/>
    <w:next w:val="CommentText"/>
    <w:link w:val="CommentSubjectChar"/>
    <w:uiPriority w:val="99"/>
    <w:semiHidden/>
    <w:unhideWhenUsed/>
    <w:rsid w:val="00563149"/>
    <w:rPr>
      <w:b/>
      <w:bCs/>
    </w:rPr>
  </w:style>
  <w:style w:type="character" w:customStyle="1" w:styleId="CommentSubjectChar">
    <w:name w:val="Comment Subject Char"/>
    <w:link w:val="CommentSubject"/>
    <w:uiPriority w:val="99"/>
    <w:semiHidden/>
    <w:rsid w:val="00563149"/>
    <w:rPr>
      <w:b/>
      <w:bCs/>
      <w:bdr w:val="nil"/>
      <w:lang w:val="en-US" w:eastAsia="en-US"/>
    </w:rPr>
  </w:style>
  <w:style w:type="character" w:styleId="UnresolvedMention">
    <w:name w:val="Unresolved Mention"/>
    <w:basedOn w:val="DefaultParagraphFont"/>
    <w:uiPriority w:val="99"/>
    <w:semiHidden/>
    <w:unhideWhenUsed/>
    <w:rsid w:val="00764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chcomms@gov.nu.c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dunseith@gov.nu.ca"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Links>
    <vt:vector size="6" baseType="variant">
      <vt:variant>
        <vt:i4>4980791</vt:i4>
      </vt:variant>
      <vt:variant>
        <vt:i4>0</vt:i4>
      </vt:variant>
      <vt:variant>
        <vt:i4>0</vt:i4>
      </vt:variant>
      <vt:variant>
        <vt:i4>5</vt:i4>
      </vt:variant>
      <vt:variant>
        <vt:lpwstr>mailto:chcomms@gov.nu.ca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cloudconvert_2</dc:creator>
  <cp:keywords/>
  <cp:lastModifiedBy>Alibhai, Iqbal</cp:lastModifiedBy>
  <cp:revision>4</cp:revision>
  <cp:lastPrinted>2025-09-23T17:22:00Z</cp:lastPrinted>
  <dcterms:created xsi:type="dcterms:W3CDTF">2025-09-18T17:54:00Z</dcterms:created>
  <dcterms:modified xsi:type="dcterms:W3CDTF">2025-09-23T17:22:00Z</dcterms:modified>
</cp:coreProperties>
</file>